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TERMO DE REFERÊNCIA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AQUISIÇÃO DE BICICLETAS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Lines w:val="1"/>
        <w:spacing w:after="240" w:before="240"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1. INTRODUÇÃO</w:t>
      </w:r>
    </w:p>
    <w:p w:rsidR="00000000" w:rsidDel="00000000" w:rsidP="00000000" w:rsidRDefault="00000000" w:rsidRPr="00000000" w14:paraId="00000005">
      <w:pPr>
        <w:keepLines w:val="1"/>
        <w:spacing w:after="240" w:before="240" w:line="276" w:lineRule="auto"/>
        <w:ind w:firstLine="72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Em vista de promover a valorização dos alunos e educadores no processo educacional, a Secretaria de Educação de Cubatão/SP, pretende, com base nas Lei Federal nº. 14.133/2021, no Decreto Municipal nº 6.599, de 26 de agosto de 1992 e nas demais normas legais e regulamentares pertinentes ou outras que vierem a substituí-las, efetivar a aquisição de Bicicletas, para premiação dos alunos e educadores dos anos iniciais e finais do ensino fundamental.</w:t>
      </w:r>
    </w:p>
    <w:p w:rsidR="00000000" w:rsidDel="00000000" w:rsidP="00000000" w:rsidRDefault="00000000" w:rsidRPr="00000000" w14:paraId="00000006">
      <w:pPr>
        <w:keepLines w:val="1"/>
        <w:spacing w:after="240" w:before="240"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2. OBJETO</w:t>
      </w:r>
    </w:p>
    <w:p w:rsidR="00000000" w:rsidDel="00000000" w:rsidP="00000000" w:rsidRDefault="00000000" w:rsidRPr="00000000" w14:paraId="00000007">
      <w:pPr>
        <w:keepLines w:val="1"/>
        <w:spacing w:after="240" w:before="240" w:line="276" w:lineRule="auto"/>
        <w:ind w:firstLine="72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Aquisição de bicicletas para passeio, tipo urbana simples, com freios, com marchas 18 velocidades.</w:t>
      </w:r>
    </w:p>
    <w:p w:rsidR="00000000" w:rsidDel="00000000" w:rsidP="00000000" w:rsidRDefault="00000000" w:rsidRPr="00000000" w14:paraId="00000008">
      <w:pPr>
        <w:keepLines w:val="1"/>
        <w:spacing w:after="240" w:before="240"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 3. JUSTIFICATIVA</w:t>
      </w:r>
    </w:p>
    <w:p w:rsidR="00000000" w:rsidDel="00000000" w:rsidP="00000000" w:rsidRDefault="00000000" w:rsidRPr="00000000" w14:paraId="00000009">
      <w:pPr>
        <w:keepLines w:val="1"/>
        <w:spacing w:before="240" w:line="276" w:lineRule="auto"/>
        <w:ind w:firstLine="70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No âmbito da educação é de suma importância, como parte do processo educativo, valorizar, evidenciar e incentivar as ações desenvolvidas no processo de ensino e aprendizagem, bem como reconhecer aqueles que não tem medido esforços para evoluir, para crescer, mesmo em meio às inúmeras dificuldades hodiernas em que muitos se encontram. </w:t>
      </w:r>
    </w:p>
    <w:p w:rsidR="00000000" w:rsidDel="00000000" w:rsidP="00000000" w:rsidRDefault="00000000" w:rsidRPr="00000000" w14:paraId="0000000A">
      <w:pPr>
        <w:keepLines w:val="1"/>
        <w:spacing w:before="0" w:line="276" w:lineRule="auto"/>
        <w:ind w:firstLine="70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Como ação da SEDUC, buscando valorizar alunos e educadores, promover a autonomia, o bem-estar físico e psíquico, reconhecendo que a bicicleta é um dos veículos mais utilizados no município, principalmente por quem está vinculado à educação. No intuito de promover igualdade de oportunidades, pretende-se premiar alunos e educadores das escolas, que fazem parte dos anos iniciais e finais do fundamental. Essas bicicletas serão sorteadas e entregues aos alunos e educadores como forma de valorização, incentivo pelo empenho desses durante o ano letivo. A aquisição de bicicletas visa fomentar, conscientizar sobre o bom hábito no uso desses veículos, como parte integrante da mobilidade urbana. Conforme Decreto Municipal nº 6.599, de 26 de agosto de 1992, no seu artigo 6º irá afirmar: </w:t>
      </w: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highlight w:val="white"/>
          <w:rtl w:val="0"/>
        </w:rPr>
        <w:t xml:space="preserve">A SEDUC, através da Gerência de Esportes e Lazer, promoverá eventos ciclísticos esportivos e de lazer, objetivando consolidar, principalmente nas novas gerações, </w:t>
      </w:r>
      <w:r w:rsidDel="00000000" w:rsidR="00000000" w:rsidRPr="00000000">
        <w:rPr>
          <w:rFonts w:ascii="Arial" w:cs="Arial" w:eastAsia="Arial" w:hAnsi="Arial"/>
          <w:b w:val="1"/>
          <w:color w:val="333333"/>
          <w:sz w:val="24"/>
          <w:szCs w:val="24"/>
          <w:highlight w:val="white"/>
          <w:rtl w:val="0"/>
        </w:rPr>
        <w:t xml:space="preserve">o hábito de utilização</w:t>
      </w: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highlight w:val="white"/>
          <w:rtl w:val="0"/>
        </w:rPr>
        <w:t xml:space="preserve"> desse meio de transporte.</w:t>
      </w: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 Assim, é do caráter da SEDUC tais iniciativas que visem a valorização e incentivo ao hábito. Abaixo relacionamos as escolas e o quantitativo por unidade escolar.</w:t>
      </w:r>
    </w:p>
    <w:p w:rsidR="00000000" w:rsidDel="00000000" w:rsidP="00000000" w:rsidRDefault="00000000" w:rsidRPr="00000000" w14:paraId="0000000B">
      <w:pPr>
        <w:keepLines w:val="1"/>
        <w:spacing w:before="0" w:line="276" w:lineRule="auto"/>
        <w:ind w:left="0" w:firstLine="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Lines w:val="1"/>
        <w:spacing w:after="240"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Lines w:val="1"/>
        <w:spacing w:after="240"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Lines w:val="1"/>
        <w:spacing w:after="240" w:before="240" w:line="276" w:lineRule="auto"/>
        <w:jc w:val="both"/>
        <w:rPr>
          <w:rFonts w:ascii="Arial" w:cs="Arial" w:eastAsia="Arial" w:hAnsi="Arial"/>
          <w:b w:val="1"/>
          <w:smallCaps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mallCaps w:val="1"/>
          <w:color w:val="1d2129"/>
          <w:sz w:val="24"/>
          <w:szCs w:val="24"/>
          <w:rtl w:val="0"/>
        </w:rPr>
        <w:t xml:space="preserve">4 – QUANTIDADES</w:t>
      </w:r>
    </w:p>
    <w:p w:rsidR="00000000" w:rsidDel="00000000" w:rsidP="00000000" w:rsidRDefault="00000000" w:rsidRPr="00000000" w14:paraId="0000000F">
      <w:pPr>
        <w:keepLines w:val="1"/>
        <w:spacing w:after="240" w:before="240" w:line="276" w:lineRule="auto"/>
        <w:ind w:left="720" w:firstLine="70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highlight w:val="white"/>
          <w:rtl w:val="0"/>
        </w:rPr>
        <w:t xml:space="preserve">Seguindo o critério quantitativo, previamente estabelecido acima, de alunos e educadores que estejam nas escolas e que possuam os anos iniciais e finais, foi levantado a necessidade de aquisição de </w:t>
      </w: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rtl w:val="0"/>
        </w:rPr>
        <w:t xml:space="preserve">60</w:t>
      </w: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4"/>
          <w:szCs w:val="24"/>
          <w:highlight w:val="white"/>
          <w:rtl w:val="0"/>
        </w:rPr>
        <w:t xml:space="preserve">bicicletas, a serem distribuídas para premiação entre as escolas, conforme especificado na justificativa, distribuídas segundo o quadro abaixo:</w:t>
      </w:r>
      <w:r w:rsidDel="00000000" w:rsidR="00000000" w:rsidRPr="00000000">
        <w:rPr>
          <w:rtl w:val="0"/>
        </w:rPr>
      </w:r>
    </w:p>
    <w:tbl>
      <w:tblPr>
        <w:tblStyle w:val="Table1"/>
        <w:tblW w:w="81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39.0000000000002"/>
        <w:gridCol w:w="6906"/>
        <w:tblGridChange w:id="0">
          <w:tblGrid>
            <w:gridCol w:w="1239.0000000000002"/>
            <w:gridCol w:w="6906"/>
          </w:tblGrid>
        </w:tblGridChange>
      </w:tblGrid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b w:val="1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1d2129"/>
                <w:sz w:val="18"/>
                <w:szCs w:val="18"/>
                <w:rtl w:val="0"/>
              </w:rPr>
              <w:t xml:space="preserve">Nº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Lines w:val="1"/>
              <w:spacing w:before="240" w:line="276" w:lineRule="auto"/>
              <w:ind w:right="0"/>
              <w:jc w:val="center"/>
              <w:rPr>
                <w:rFonts w:ascii="Arial" w:cs="Arial" w:eastAsia="Arial" w:hAnsi="Arial"/>
                <w:b w:val="1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1d2129"/>
                <w:sz w:val="18"/>
                <w:szCs w:val="18"/>
                <w:rtl w:val="0"/>
              </w:rPr>
              <w:t xml:space="preserve">NOME DA UMES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ALAGOAS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ALBERTINA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ANCHIETA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CEARÁ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DOM PEDRO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ELZA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ESPÍRITO SANTO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JAIME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JOÃO RAMALHO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LORENA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LUIZ GUSTAVO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MARIA DO ROSÁRIO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MÁRIO DE OLIVEIRA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NOBREGA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OLIVIERI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ORTEGA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PIERUZZI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RUI BARBOSA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Lines w:val="1"/>
              <w:spacing w:before="240" w:line="276" w:lineRule="auto"/>
              <w:jc w:val="center"/>
              <w:rPr>
                <w:rFonts w:ascii="Arial" w:cs="Arial" w:eastAsia="Arial" w:hAnsi="Arial"/>
                <w:color w:val="1d2129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d2129"/>
                <w:sz w:val="18"/>
                <w:szCs w:val="18"/>
                <w:rtl w:val="0"/>
              </w:rPr>
              <w:t xml:space="preserve">USINA</w:t>
            </w:r>
          </w:p>
        </w:tc>
      </w:tr>
    </w:tbl>
    <w:p w:rsidR="00000000" w:rsidDel="00000000" w:rsidP="00000000" w:rsidRDefault="00000000" w:rsidRPr="00000000" w14:paraId="00000038">
      <w:pPr>
        <w:keepLines w:val="1"/>
        <w:spacing w:after="240"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9">
      <w:pPr>
        <w:keepLines w:val="1"/>
        <w:spacing w:after="240"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Lines w:val="1"/>
        <w:spacing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5. ESPECIFICAÇÃO DO OBJETO </w:t>
      </w:r>
    </w:p>
    <w:p w:rsidR="00000000" w:rsidDel="00000000" w:rsidP="00000000" w:rsidRDefault="00000000" w:rsidRPr="00000000" w14:paraId="0000003B">
      <w:pPr>
        <w:keepLines w:val="1"/>
        <w:spacing w:after="240"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Bicicleta Aro 26, Quadro aço carbono, com Garfo rígido, Câmbio importado, Suporte guidão de aço 21.1mm, Aro de alumínio simples, Marcha 18 velocidades, Raios grossos, Freio V-break nylon, Guidão aço Downhill, Alavancas de câmbio nylon, Pedal nylon, Pedivela monobloco 165mm, Selim MTB,  que suporte o peso máximo de 100kg, Modelo passeio urbano, Pneus 26 MTB, sem cesto.</w:t>
      </w:r>
    </w:p>
    <w:p w:rsidR="00000000" w:rsidDel="00000000" w:rsidP="00000000" w:rsidRDefault="00000000" w:rsidRPr="00000000" w14:paraId="0000003C">
      <w:pPr>
        <w:keepLines w:val="1"/>
        <w:spacing w:after="240" w:before="240" w:line="276" w:lineRule="auto"/>
        <w:jc w:val="left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6. CONDIÇÕES GERAIS PARA FORNECIMENTO DO OBJETO</w:t>
      </w:r>
    </w:p>
    <w:p w:rsidR="00000000" w:rsidDel="00000000" w:rsidP="00000000" w:rsidRDefault="00000000" w:rsidRPr="00000000" w14:paraId="0000003D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6.1.Todos os equipamentos do lote devem ser do mesmo fabricante;</w:t>
      </w:r>
    </w:p>
    <w:p w:rsidR="00000000" w:rsidDel="00000000" w:rsidP="00000000" w:rsidRDefault="00000000" w:rsidRPr="00000000" w14:paraId="0000003E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6.2.Todos os equipamentos e acessórios ofertados devem ser novos e embalados de fábrica;</w:t>
      </w:r>
    </w:p>
    <w:p w:rsidR="00000000" w:rsidDel="00000000" w:rsidP="00000000" w:rsidRDefault="00000000" w:rsidRPr="00000000" w14:paraId="0000003F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6.2.1.Deverão ser ofertados produtos de primeira qualidade; portanto, não serão aceitos produtos que apresentem quaisquer defeitos de fabricação.</w:t>
      </w:r>
    </w:p>
    <w:p w:rsidR="00000000" w:rsidDel="00000000" w:rsidP="00000000" w:rsidRDefault="00000000" w:rsidRPr="00000000" w14:paraId="00000040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6.2.2.Não serão aceitos em nenhuma hipótese equipamentos ou acessórios adaptados, reformados ou remanufaturados.</w:t>
      </w:r>
    </w:p>
    <w:p w:rsidR="00000000" w:rsidDel="00000000" w:rsidP="00000000" w:rsidRDefault="00000000" w:rsidRPr="00000000" w14:paraId="00000041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6.2.3. Caso haja necessidade, a administração poderá, a qualquer tempo, solicitar dos concorrentes a documentação comprobatória da procedência dos materiais ofertados, que deverá ser apresentada no prazo de 02 (dois) dias úteis a contar da convocação, sob pena de desclassificação.</w:t>
      </w:r>
    </w:p>
    <w:p w:rsidR="00000000" w:rsidDel="00000000" w:rsidP="00000000" w:rsidRDefault="00000000" w:rsidRPr="00000000" w14:paraId="00000042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6.3. Não serão aceitos, sob quaisquer pretextos, produtos que não atendam aos requisitos preestabelecidos. Assim, as empresas que cotarem devem estar cientes das especificações de seus produtos.</w:t>
      </w:r>
    </w:p>
    <w:p w:rsidR="00000000" w:rsidDel="00000000" w:rsidP="00000000" w:rsidRDefault="00000000" w:rsidRPr="00000000" w14:paraId="00000043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6.4. Quando pertinente, os componentes devem ser homologados pela INMETRO e o certificado deverá ser fornecido junto à documentação técnica dos equipamentos ofertados no ato do pregão.</w:t>
      </w:r>
    </w:p>
    <w:p w:rsidR="00000000" w:rsidDel="00000000" w:rsidP="00000000" w:rsidRDefault="00000000" w:rsidRPr="00000000" w14:paraId="00000044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6.5. A comprovação técnica das especificações e certificações deve ser realizada “ponto a ponto” por meio de documentos públicos, tais como: certificados, catálogos, manuais ou sites oficiais dos fabricantes dos produtos ofertados;</w:t>
      </w:r>
    </w:p>
    <w:p w:rsidR="00000000" w:rsidDel="00000000" w:rsidP="00000000" w:rsidRDefault="00000000" w:rsidRPr="00000000" w14:paraId="00000045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6.5.1.Todas as comprovações técnicas e/ou certificações devem ser apresentadas obrigatoriamente na proposta inicial.</w:t>
      </w:r>
    </w:p>
    <w:p w:rsidR="00000000" w:rsidDel="00000000" w:rsidP="00000000" w:rsidRDefault="00000000" w:rsidRPr="00000000" w14:paraId="00000046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6.5.2.Entenda-se como documentos públicos quaisquer documentos impressos ou eletrônicos disponíveis para o público em geral até a data de publicação do presente edital. </w:t>
      </w:r>
    </w:p>
    <w:p w:rsidR="00000000" w:rsidDel="00000000" w:rsidP="00000000" w:rsidRDefault="00000000" w:rsidRPr="00000000" w14:paraId="00000047">
      <w:pPr>
        <w:keepLines w:val="1"/>
        <w:spacing w:after="120" w:before="280"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7. DOS PRAZOS PARA ENTREGA DO PRODUTO</w:t>
      </w:r>
    </w:p>
    <w:p w:rsidR="00000000" w:rsidDel="00000000" w:rsidP="00000000" w:rsidRDefault="00000000" w:rsidRPr="00000000" w14:paraId="00000048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A FORNECEDORA dos produtos, têm como responsabilidade: </w:t>
      </w:r>
    </w:p>
    <w:p w:rsidR="00000000" w:rsidDel="00000000" w:rsidP="00000000" w:rsidRDefault="00000000" w:rsidRPr="00000000" w14:paraId="00000049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7.1. Obedecer ao prazo acordado quanto ao fornecimento dos respectivos produtos relacionados neste Termo de Referência, em local e horário previamente estabelecidos pelo COMPRADORA;</w:t>
      </w:r>
    </w:p>
    <w:p w:rsidR="00000000" w:rsidDel="00000000" w:rsidP="00000000" w:rsidRDefault="00000000" w:rsidRPr="00000000" w14:paraId="0000004A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7.2. Se responsabilizar integralmente pela qualidade dos produtos fornecidos, esclarecendo sobre a garantia, assegurando o cumprimento e as disposições legais; </w:t>
      </w:r>
    </w:p>
    <w:p w:rsidR="00000000" w:rsidDel="00000000" w:rsidP="00000000" w:rsidRDefault="00000000" w:rsidRPr="00000000" w14:paraId="0000004B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7.3. Responsabilizar-se pelos danos causados diretamente ao CONTRATANTE ou a terceiros, decorrentes de sua culpa ou dolo na execução do contrato, não excluindo ou reduzindo essa responsabilidade, a fiscalização do CONTRATANTE em seu acompanhamento; </w:t>
      </w:r>
    </w:p>
    <w:p w:rsidR="00000000" w:rsidDel="00000000" w:rsidP="00000000" w:rsidRDefault="00000000" w:rsidRPr="00000000" w14:paraId="0000004C">
      <w:pPr>
        <w:keepLines w:val="1"/>
        <w:spacing w:after="120" w:before="28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7.4. Manter, durante toda a execução do contrato, todas as condições que culminaram em sua habilitação.</w:t>
      </w:r>
    </w:p>
    <w:p w:rsidR="00000000" w:rsidDel="00000000" w:rsidP="00000000" w:rsidRDefault="00000000" w:rsidRPr="00000000" w14:paraId="0000004D">
      <w:pPr>
        <w:keepLines w:val="1"/>
        <w:spacing w:after="120" w:before="280" w:line="276" w:lineRule="auto"/>
        <w:jc w:val="both"/>
        <w:rPr>
          <w:rFonts w:ascii="Arial" w:cs="Arial" w:eastAsia="Arial" w:hAnsi="Arial"/>
          <w:b w:val="1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1d2129"/>
          <w:sz w:val="24"/>
          <w:szCs w:val="24"/>
          <w:rtl w:val="0"/>
        </w:rPr>
        <w:t xml:space="preserve">8 – DAS CONDIÇÕES DE RECEBIMENTO E DA FISCALIZAÇÃO</w:t>
      </w:r>
    </w:p>
    <w:p w:rsidR="00000000" w:rsidDel="00000000" w:rsidP="00000000" w:rsidRDefault="00000000" w:rsidRPr="00000000" w14:paraId="0000004E">
      <w:pPr>
        <w:keepLines w:val="1"/>
        <w:spacing w:before="240" w:line="276" w:lineRule="auto"/>
        <w:ind w:firstLine="720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As mercadorias deverão ser entregues conforme termo de referência, que procederá a requisição das mercadorias nas quantidades que lhe convier, realizada dentro do prazo da contratação.</w:t>
      </w:r>
    </w:p>
    <w:p w:rsidR="00000000" w:rsidDel="00000000" w:rsidP="00000000" w:rsidRDefault="00000000" w:rsidRPr="00000000" w14:paraId="0000004F">
      <w:pPr>
        <w:keepLines w:val="1"/>
        <w:spacing w:before="240" w:line="276" w:lineRule="auto"/>
        <w:jc w:val="right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Cubatão, 20 de outubro de 2023.</w:t>
      </w:r>
    </w:p>
    <w:p w:rsidR="00000000" w:rsidDel="00000000" w:rsidP="00000000" w:rsidRDefault="00000000" w:rsidRPr="00000000" w14:paraId="00000050">
      <w:pPr>
        <w:keepLines w:val="1"/>
        <w:spacing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 Atenciosamente,</w:t>
      </w:r>
    </w:p>
    <w:p w:rsidR="00000000" w:rsidDel="00000000" w:rsidP="00000000" w:rsidRDefault="00000000" w:rsidRPr="00000000" w14:paraId="00000051">
      <w:pPr>
        <w:keepLines w:val="1"/>
        <w:spacing w:before="240" w:line="276" w:lineRule="auto"/>
        <w:jc w:val="both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2">
      <w:pPr>
        <w:keepLines w:val="1"/>
        <w:spacing w:before="24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ORIGINAL ASSINADO</w:t>
      </w:r>
    </w:p>
    <w:p w:rsidR="00000000" w:rsidDel="00000000" w:rsidP="00000000" w:rsidRDefault="00000000" w:rsidRPr="00000000" w14:paraId="00000053">
      <w:pPr>
        <w:keepLines w:val="1"/>
        <w:spacing w:before="24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_______________________________</w:t>
      </w:r>
    </w:p>
    <w:p w:rsidR="00000000" w:rsidDel="00000000" w:rsidP="00000000" w:rsidRDefault="00000000" w:rsidRPr="00000000" w14:paraId="00000054">
      <w:pPr>
        <w:keepLines w:val="1"/>
        <w:spacing w:before="0" w:line="240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Priscila Maria dos Santos de Padilla</w:t>
      </w:r>
    </w:p>
    <w:p w:rsidR="00000000" w:rsidDel="00000000" w:rsidP="00000000" w:rsidRDefault="00000000" w:rsidRPr="00000000" w14:paraId="00000055">
      <w:pPr>
        <w:keepLines w:val="1"/>
        <w:spacing w:before="0" w:line="240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Coord. Geral CAPFC/ Cubatão</w:t>
      </w:r>
    </w:p>
    <w:p w:rsidR="00000000" w:rsidDel="00000000" w:rsidP="00000000" w:rsidRDefault="00000000" w:rsidRPr="00000000" w14:paraId="00000056">
      <w:pPr>
        <w:keepLines w:val="1"/>
        <w:spacing w:before="24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Lines w:val="1"/>
        <w:spacing w:before="24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ORIGINAL ASSINADO</w:t>
      </w:r>
    </w:p>
    <w:p w:rsidR="00000000" w:rsidDel="00000000" w:rsidP="00000000" w:rsidRDefault="00000000" w:rsidRPr="00000000" w14:paraId="00000058">
      <w:pPr>
        <w:keepLines w:val="1"/>
        <w:spacing w:before="24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_______________________________</w:t>
      </w:r>
    </w:p>
    <w:p w:rsidR="00000000" w:rsidDel="00000000" w:rsidP="00000000" w:rsidRDefault="00000000" w:rsidRPr="00000000" w14:paraId="00000059">
      <w:pPr>
        <w:keepLines w:val="1"/>
        <w:spacing w:before="0" w:line="276" w:lineRule="auto"/>
        <w:jc w:val="center"/>
        <w:rPr>
          <w:rFonts w:ascii="Arial" w:cs="Arial" w:eastAsia="Arial" w:hAnsi="Arial"/>
          <w:color w:val="1d2129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Maria Lúcia Peralta</w:t>
      </w:r>
    </w:p>
    <w:p w:rsidR="00000000" w:rsidDel="00000000" w:rsidP="00000000" w:rsidRDefault="00000000" w:rsidRPr="00000000" w14:paraId="0000005A">
      <w:pPr>
        <w:keepLines w:val="1"/>
        <w:spacing w:before="0" w:line="276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1d2129"/>
          <w:sz w:val="24"/>
          <w:szCs w:val="24"/>
          <w:rtl w:val="0"/>
        </w:rPr>
        <w:t xml:space="preserve">Diretora do Departamento de Educação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9" w:w="11907" w:orient="portrait"/>
      <w:pgMar w:bottom="689.6456692913421" w:top="993" w:left="1701" w:right="1144.1338582677172" w:header="136.062992125984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D">
    <w:pPr>
      <w:jc w:val="center"/>
      <w:rPr>
        <w:rFonts w:ascii="Arial" w:cs="Arial" w:eastAsia="Arial" w:hAnsi="Arial"/>
        <w:b w:val="1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8039100</wp:posOffset>
          </wp:positionH>
          <wp:positionV relativeFrom="paragraph">
            <wp:posOffset>-154302</wp:posOffset>
          </wp:positionV>
          <wp:extent cx="1514475" cy="90487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14475" cy="904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E">
    <w:pPr>
      <w:jc w:val="center"/>
      <w:rPr>
        <w:rFonts w:ascii="Arial" w:cs="Arial" w:eastAsia="Arial" w:hAnsi="Arial"/>
        <w:b w:val="1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-209548</wp:posOffset>
          </wp:positionH>
          <wp:positionV relativeFrom="paragraph">
            <wp:posOffset>149833</wp:posOffset>
          </wp:positionV>
          <wp:extent cx="701992" cy="701992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1992" cy="70199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F">
    <w:pPr>
      <w:jc w:val="center"/>
      <w:rPr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2"/>
        <w:szCs w:val="22"/>
        <w:rtl w:val="0"/>
      </w:rPr>
      <w:t xml:space="preserve">PREFEITURA MUNICIPAL DE CUBATÃO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tabs>
        <w:tab w:val="center" w:leader="none" w:pos="7002"/>
        <w:tab w:val="left" w:leader="none" w:pos="11850"/>
      </w:tabs>
      <w:jc w:val="center"/>
      <w:rPr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2"/>
        <w:szCs w:val="22"/>
        <w:rtl w:val="0"/>
      </w:rPr>
      <w:t xml:space="preserve">ESTADO DE SÃO PAULO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jc w:val="center"/>
      <w:rPr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2"/>
        <w:szCs w:val="22"/>
        <w:rtl w:val="0"/>
      </w:rPr>
      <w:t xml:space="preserve">   SECRETARIA MUNICIPAL DE EDUCAÇÃO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jc w:val="center"/>
      <w:rPr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2"/>
        <w:szCs w:val="22"/>
        <w:rtl w:val="0"/>
      </w:rPr>
      <w:t xml:space="preserve">Centro de Apoio Pedagógico e Formação Continuada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noRIymniNjgmI91fbGIJEzNPVg==">CgMxLjA4AHIhMVFwbE9haXVuUnVURVlCT2xxWE9haVJaelZGSzlrU1Ni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